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1C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ТРЕБОВАНИЯ К ОФОРМЛЕНИЮ ЦИТАТ</w:t>
      </w: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bCs/>
          <w:sz w:val="28"/>
          <w:szCs w:val="28"/>
        </w:rPr>
        <w:t>Цитата – точное воспроизведение текста источника для подтверждения или пояснения излагаемой мысли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42B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42BB7" w:rsidRDefault="00D42BB7" w:rsidP="00D42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bCs/>
          <w:sz w:val="28"/>
          <w:szCs w:val="28"/>
        </w:rPr>
        <w:t>Правила цитирования</w:t>
      </w:r>
    </w:p>
    <w:p w:rsidR="00000000" w:rsidRPr="00D42BB7" w:rsidRDefault="00D42BB7" w:rsidP="00D42B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bCs/>
          <w:sz w:val="28"/>
          <w:szCs w:val="28"/>
        </w:rPr>
        <w:t>Цитата неразрывно связана с текстом.</w:t>
      </w:r>
    </w:p>
    <w:p w:rsidR="00000000" w:rsidRPr="00D42BB7" w:rsidRDefault="00D42BB7" w:rsidP="00D42B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bCs/>
          <w:sz w:val="28"/>
          <w:szCs w:val="28"/>
        </w:rPr>
        <w:t>Цитата приводится в кавычках, точно по тексту первоисточника: с теми же знаками препинания и в той же грамматической форме.</w:t>
      </w:r>
    </w:p>
    <w:p w:rsidR="00000000" w:rsidRPr="00D42BB7" w:rsidRDefault="00D42BB7" w:rsidP="00D42B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bCs/>
          <w:sz w:val="28"/>
          <w:szCs w:val="28"/>
        </w:rPr>
        <w:t>Пропуск слов, предложений, абзацев при цитировании обозначается многоточием.</w:t>
      </w:r>
    </w:p>
    <w:p w:rsidR="00000000" w:rsidRPr="00D42BB7" w:rsidRDefault="00D42BB7" w:rsidP="00D42B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bCs/>
          <w:sz w:val="28"/>
          <w:szCs w:val="28"/>
        </w:rPr>
        <w:t>Не допускается о</w:t>
      </w:r>
      <w:r w:rsidRPr="00D42BB7">
        <w:rPr>
          <w:rFonts w:ascii="Times New Roman" w:hAnsi="Times New Roman" w:cs="Times New Roman"/>
          <w:bCs/>
          <w:sz w:val="28"/>
          <w:szCs w:val="28"/>
        </w:rPr>
        <w:t>бъединение в одной цитате нескольких отрывков, взятых из разных мест. Каждый такой отрывок должен оформляться как отдельная цитата.</w:t>
      </w:r>
    </w:p>
    <w:p w:rsidR="00000000" w:rsidRPr="00D42BB7" w:rsidRDefault="00D42BB7" w:rsidP="00D42B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bCs/>
          <w:sz w:val="28"/>
          <w:szCs w:val="28"/>
        </w:rPr>
        <w:t xml:space="preserve">При цитировании каждая цитата должна сопровождаться указанием </w:t>
      </w:r>
      <w:r w:rsidRPr="00D42BB7">
        <w:rPr>
          <w:rFonts w:ascii="Times New Roman" w:hAnsi="Times New Roman" w:cs="Times New Roman"/>
          <w:bCs/>
          <w:sz w:val="28"/>
          <w:szCs w:val="28"/>
        </w:rPr>
        <w:t>на источник (библиографическая ссылка).</w:t>
      </w:r>
      <w:r w:rsidRPr="00D42B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42BB7" w:rsidRPr="00D42BB7" w:rsidRDefault="00D42BB7" w:rsidP="00D42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Способы введения цитаты в ко</w:t>
      </w:r>
      <w:r w:rsidRPr="00D42BB7">
        <w:rPr>
          <w:rFonts w:ascii="Times New Roman" w:hAnsi="Times New Roman" w:cs="Times New Roman"/>
          <w:sz w:val="28"/>
          <w:szCs w:val="28"/>
        </w:rPr>
        <w:t>н</w:t>
      </w:r>
      <w:r w:rsidRPr="00D42BB7">
        <w:rPr>
          <w:rFonts w:ascii="Times New Roman" w:hAnsi="Times New Roman" w:cs="Times New Roman"/>
          <w:sz w:val="28"/>
          <w:szCs w:val="28"/>
        </w:rPr>
        <w:t>текст</w:t>
      </w: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pacing w:val="140"/>
          <w:sz w:val="28"/>
          <w:szCs w:val="28"/>
        </w:rPr>
      </w:pPr>
    </w:p>
    <w:p w:rsidR="00D42BB7" w:rsidRPr="00D42BB7" w:rsidRDefault="00D42BB7" w:rsidP="00D42BB7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Предложение с прямой речью</w:t>
      </w:r>
    </w:p>
    <w:p w:rsidR="00D42BB7" w:rsidRPr="00D42BB7" w:rsidRDefault="00D42BB7" w:rsidP="00D42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Автор отмечает</w:t>
      </w:r>
      <w:r w:rsidRPr="00D42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2BB7">
        <w:rPr>
          <w:rFonts w:ascii="Times New Roman" w:hAnsi="Times New Roman" w:cs="Times New Roman"/>
          <w:sz w:val="28"/>
          <w:szCs w:val="28"/>
        </w:rPr>
        <w:t>(</w:t>
      </w:r>
      <w:r w:rsidRPr="00D42BB7">
        <w:rPr>
          <w:rFonts w:ascii="Times New Roman" w:hAnsi="Times New Roman" w:cs="Times New Roman"/>
          <w:i/>
          <w:sz w:val="28"/>
          <w:szCs w:val="28"/>
        </w:rPr>
        <w:t>подчеркивает, указывает, пишет и т.п</w:t>
      </w:r>
      <w:proofErr w:type="gramStart"/>
      <w:r w:rsidRPr="00D42BB7">
        <w:rPr>
          <w:rFonts w:ascii="Times New Roman" w:hAnsi="Times New Roman" w:cs="Times New Roman"/>
          <w:sz w:val="28"/>
          <w:szCs w:val="28"/>
        </w:rPr>
        <w:t>.): «…».</w:t>
      </w:r>
      <w:proofErr w:type="gramEnd"/>
    </w:p>
    <w:p w:rsidR="00D42BB7" w:rsidRPr="00D42BB7" w:rsidRDefault="00D42BB7" w:rsidP="00D42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«…, - подчеркивает автор</w:t>
      </w:r>
      <w:proofErr w:type="gramStart"/>
      <w:r w:rsidRPr="00D42BB7">
        <w:rPr>
          <w:rFonts w:ascii="Times New Roman" w:hAnsi="Times New Roman" w:cs="Times New Roman"/>
          <w:sz w:val="28"/>
          <w:szCs w:val="28"/>
        </w:rPr>
        <w:t>, - …».</w:t>
      </w:r>
      <w:proofErr w:type="gramEnd"/>
    </w:p>
    <w:p w:rsidR="00D42BB7" w:rsidRPr="00D42BB7" w:rsidRDefault="00D42BB7" w:rsidP="00D42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Сделан такой вывод</w:t>
      </w:r>
      <w:proofErr w:type="gramStart"/>
      <w:r w:rsidRPr="00D42BB7">
        <w:rPr>
          <w:rFonts w:ascii="Times New Roman" w:hAnsi="Times New Roman" w:cs="Times New Roman"/>
          <w:sz w:val="28"/>
          <w:szCs w:val="28"/>
        </w:rPr>
        <w:t>: «…».</w:t>
      </w:r>
      <w:proofErr w:type="gramEnd"/>
    </w:p>
    <w:p w:rsidR="00D42BB7" w:rsidRPr="00D42BB7" w:rsidRDefault="00D42BB7" w:rsidP="00D42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В итоге делается такой вывод</w:t>
      </w:r>
      <w:proofErr w:type="gramStart"/>
      <w:r w:rsidRPr="00D42BB7">
        <w:rPr>
          <w:rFonts w:ascii="Times New Roman" w:hAnsi="Times New Roman" w:cs="Times New Roman"/>
          <w:sz w:val="28"/>
          <w:szCs w:val="28"/>
        </w:rPr>
        <w:t>: «…».</w:t>
      </w:r>
      <w:proofErr w:type="gramEnd"/>
    </w:p>
    <w:p w:rsidR="00D42BB7" w:rsidRPr="00D42BB7" w:rsidRDefault="00D42BB7" w:rsidP="00D42B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В заключении автор пишет</w:t>
      </w:r>
      <w:proofErr w:type="gramStart"/>
      <w:r w:rsidRPr="00D42BB7">
        <w:rPr>
          <w:rFonts w:ascii="Times New Roman" w:hAnsi="Times New Roman" w:cs="Times New Roman"/>
          <w:sz w:val="28"/>
          <w:szCs w:val="28"/>
        </w:rPr>
        <w:t>: «…».</w:t>
      </w:r>
      <w:proofErr w:type="gramEnd"/>
    </w:p>
    <w:p w:rsidR="00D42BB7" w:rsidRPr="00D42BB7" w:rsidRDefault="00D42BB7" w:rsidP="00D42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и т.п.</w:t>
      </w:r>
    </w:p>
    <w:p w:rsidR="00D42BB7" w:rsidRPr="00D42BB7" w:rsidRDefault="00D42BB7" w:rsidP="00D42BB7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Предложение с косвенной речью</w:t>
      </w:r>
    </w:p>
    <w:p w:rsidR="00D42BB7" w:rsidRPr="00D42BB7" w:rsidRDefault="00D42BB7" w:rsidP="00D42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Автор отмечает (</w:t>
      </w:r>
      <w:r w:rsidRPr="00D42BB7">
        <w:rPr>
          <w:rFonts w:ascii="Times New Roman" w:hAnsi="Times New Roman" w:cs="Times New Roman"/>
          <w:i/>
          <w:sz w:val="28"/>
          <w:szCs w:val="28"/>
        </w:rPr>
        <w:t>подчеркивает, указывает, пишет и т.п</w:t>
      </w:r>
      <w:r w:rsidRPr="00D42BB7">
        <w:rPr>
          <w:rFonts w:ascii="Times New Roman" w:hAnsi="Times New Roman" w:cs="Times New Roman"/>
          <w:sz w:val="28"/>
          <w:szCs w:val="28"/>
        </w:rPr>
        <w:t>.), что «…».</w:t>
      </w:r>
    </w:p>
    <w:p w:rsidR="00D42BB7" w:rsidRPr="00D42BB7" w:rsidRDefault="00D42BB7" w:rsidP="00D42BB7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Предложение с вводным словом</w:t>
      </w:r>
    </w:p>
    <w:p w:rsidR="00D42BB7" w:rsidRPr="00D42BB7" w:rsidRDefault="00D42BB7" w:rsidP="00D42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t>По мнению автора</w:t>
      </w:r>
      <w:proofErr w:type="gramStart"/>
      <w:r w:rsidRPr="00D42BB7">
        <w:rPr>
          <w:rFonts w:ascii="Times New Roman" w:hAnsi="Times New Roman" w:cs="Times New Roman"/>
          <w:sz w:val="28"/>
          <w:szCs w:val="28"/>
        </w:rPr>
        <w:t>, «…».</w:t>
      </w:r>
      <w:proofErr w:type="gramEnd"/>
    </w:p>
    <w:p w:rsidR="00D42BB7" w:rsidRPr="00D42BB7" w:rsidRDefault="00D42BB7" w:rsidP="00D42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pacing w:val="200"/>
          <w:sz w:val="28"/>
          <w:szCs w:val="28"/>
        </w:rPr>
      </w:pPr>
    </w:p>
    <w:p w:rsid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pacing w:val="200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BB7">
        <w:rPr>
          <w:rFonts w:ascii="Times New Roman" w:hAnsi="Times New Roman" w:cs="Times New Roman"/>
          <w:sz w:val="28"/>
          <w:szCs w:val="28"/>
        </w:rPr>
        <w:lastRenderedPageBreak/>
        <w:t>Правила оформления цитат</w:t>
      </w:r>
    </w:p>
    <w:p w:rsidR="00D42BB7" w:rsidRPr="00D42BB7" w:rsidRDefault="00D42BB7" w:rsidP="00D42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14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6"/>
        <w:gridCol w:w="4678"/>
      </w:tblGrid>
      <w:tr w:rsidR="00D42BB7" w:rsidRPr="00D42BB7" w:rsidTr="00D42BB7">
        <w:tc>
          <w:tcPr>
            <w:tcW w:w="4636" w:type="dxa"/>
            <w:vAlign w:val="center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i/>
                <w:sz w:val="28"/>
                <w:szCs w:val="28"/>
              </w:rPr>
              <w:t>Правила</w:t>
            </w:r>
          </w:p>
        </w:tc>
        <w:tc>
          <w:tcPr>
            <w:tcW w:w="4678" w:type="dxa"/>
          </w:tcPr>
          <w:p w:rsidR="00D42BB7" w:rsidRPr="00D42BB7" w:rsidRDefault="00D42BB7" w:rsidP="00D42B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Примеры </w:t>
            </w:r>
            <w:r w:rsidRPr="00D42BB7">
              <w:rPr>
                <w:rStyle w:val="a5"/>
                <w:rFonts w:ascii="Times New Roman" w:hAnsi="Times New Roman" w:cs="Times New Roman"/>
                <w:i/>
                <w:sz w:val="28"/>
                <w:szCs w:val="28"/>
              </w:rPr>
              <w:footnoteReference w:id="1"/>
            </w:r>
          </w:p>
        </w:tc>
      </w:tr>
      <w:tr w:rsidR="00D42BB7" w:rsidRPr="00D42BB7" w:rsidTr="00D42BB7">
        <w:tc>
          <w:tcPr>
            <w:tcW w:w="4636" w:type="dxa"/>
          </w:tcPr>
          <w:p w:rsidR="00D42BB7" w:rsidRPr="00D42BB7" w:rsidRDefault="00D42BB7" w:rsidP="00D42BB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Цитата как самостоятельное предложение (после точки, заканчивающей предыдущее предлож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ние) начинается с прописной буквы, даже если первое слово в источнике начинается со стро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ной буквы.</w:t>
            </w:r>
          </w:p>
        </w:tc>
        <w:tc>
          <w:tcPr>
            <w:tcW w:w="4678" w:type="dxa"/>
          </w:tcPr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«Стать стратегом профессиональной деятельности непросто», - подчеркивает а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 xml:space="preserve">тор (…, 53). </w:t>
            </w:r>
          </w:p>
        </w:tc>
      </w:tr>
      <w:tr w:rsidR="00D42BB7" w:rsidRPr="00D42BB7" w:rsidTr="00D42BB7">
        <w:tc>
          <w:tcPr>
            <w:tcW w:w="4636" w:type="dxa"/>
          </w:tcPr>
          <w:p w:rsidR="00D42BB7" w:rsidRPr="00D42BB7" w:rsidRDefault="00D42BB7" w:rsidP="00D42BB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Цитата, включенная в текст после подчинител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ного союза (</w:t>
            </w:r>
            <w:r w:rsidRPr="00D42BB7">
              <w:rPr>
                <w:rFonts w:ascii="Times New Roman" w:hAnsi="Times New Roman" w:cs="Times New Roman"/>
                <w:i/>
                <w:sz w:val="28"/>
                <w:szCs w:val="28"/>
              </w:rPr>
              <w:t>что, ибо, если, потому что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 xml:space="preserve"> и т.д.) заключается в кавычки и пишется со строчной буквы, даже если в цитируемом источнике она начинается с пр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писной буквы.</w:t>
            </w:r>
          </w:p>
        </w:tc>
        <w:tc>
          <w:tcPr>
            <w:tcW w:w="4678" w:type="dxa"/>
          </w:tcPr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Стать педагогом-стратегом непр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 xml:space="preserve">сто, ибо «как ни странно, видеть движение к цели в повседневной суете жизни и мелочах </w:t>
            </w:r>
            <w:proofErr w:type="gramStart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обыденного</w:t>
            </w:r>
            <w:proofErr w:type="gramEnd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 xml:space="preserve"> тоже не всем уд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ется» (…, 53).</w:t>
            </w:r>
          </w:p>
        </w:tc>
      </w:tr>
      <w:tr w:rsidR="00D42BB7" w:rsidRPr="00D42BB7" w:rsidTr="00D42BB7">
        <w:tc>
          <w:tcPr>
            <w:tcW w:w="4636" w:type="dxa"/>
          </w:tcPr>
          <w:p w:rsidR="00D42BB7" w:rsidRPr="00D42BB7" w:rsidRDefault="00D42BB7" w:rsidP="00D42BB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Цитата, помещенная после двоеточия, начинае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ся со строчной буквы, если в источнике первое слово цитаты начинается со строчной буквы (в этом случае перед цитируемым текстом обяз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тельно ставится многоточие), и с прописной б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квы, если в источнике первое слово цитаты н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чиналось с прописной (в этом случае многот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чие перед цитируемым текстом не ст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вится).</w:t>
            </w:r>
            <w:proofErr w:type="gramEnd"/>
          </w:p>
        </w:tc>
        <w:tc>
          <w:tcPr>
            <w:tcW w:w="4678" w:type="dxa"/>
          </w:tcPr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Щуркова</w:t>
            </w:r>
            <w:proofErr w:type="spellEnd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указывает: «…стать стратегом профессиональной деятельности непр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сто» (…, 53).</w:t>
            </w:r>
          </w:p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Автор отмечает: «Если педагог – хороший стр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тег, у него высокие воспитательные результ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ты» (…, 53).</w:t>
            </w:r>
          </w:p>
        </w:tc>
      </w:tr>
      <w:tr w:rsidR="00D42BB7" w:rsidRPr="00D42BB7" w:rsidTr="00D42BB7">
        <w:tc>
          <w:tcPr>
            <w:tcW w:w="4636" w:type="dxa"/>
          </w:tcPr>
          <w:p w:rsidR="00D42BB7" w:rsidRPr="00D42BB7" w:rsidRDefault="00D42BB7" w:rsidP="00D42BB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Если предложение цитируется не полностью, то вместо опущенного текста ставится многоточие. Знаки препинания, стоящие перед опущенным текстом, не сохраняются.</w:t>
            </w:r>
          </w:p>
        </w:tc>
        <w:tc>
          <w:tcPr>
            <w:tcW w:w="4678" w:type="dxa"/>
          </w:tcPr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Автор пишет: «Стратег … видит коне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ную цель и может определить основное направление всей системы де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ствий» (…, 53).</w:t>
            </w:r>
          </w:p>
        </w:tc>
      </w:tr>
      <w:tr w:rsidR="00D42BB7" w:rsidRPr="00D42BB7" w:rsidTr="00D42BB7">
        <w:tc>
          <w:tcPr>
            <w:tcW w:w="4636" w:type="dxa"/>
          </w:tcPr>
          <w:p w:rsidR="00D42BB7" w:rsidRPr="00D42BB7" w:rsidRDefault="00D42BB7" w:rsidP="00D42BB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предложение заканчивается цитатой, пр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чем в конце цитаты стоит многоточие, вопрос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тельный или восклицательный знак, то после к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вычек не ставится никакого знака, если цитата является самостоятел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ным предложением.</w:t>
            </w:r>
          </w:p>
        </w:tc>
        <w:tc>
          <w:tcPr>
            <w:tcW w:w="4678" w:type="dxa"/>
          </w:tcPr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Щуркова</w:t>
            </w:r>
            <w:proofErr w:type="spellEnd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 xml:space="preserve"> так определяет проблему пост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новки целей воспитания: «Разве трудно запомнить осно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ные ценностные отношения, которыми следует наделить ребенка, чтобы он вошел в культуру взрослой жи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ни?» (…, 53).</w:t>
            </w:r>
          </w:p>
        </w:tc>
      </w:tr>
      <w:tr w:rsidR="00D42BB7" w:rsidRPr="00D42BB7" w:rsidTr="00D42BB7">
        <w:tc>
          <w:tcPr>
            <w:tcW w:w="4636" w:type="dxa"/>
          </w:tcPr>
          <w:p w:rsidR="00D42BB7" w:rsidRPr="00D42BB7" w:rsidRDefault="00D42BB7" w:rsidP="00D42BB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Необходимый знак ставится, если цитата не является самостоятельным предложение, т.е. вх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дит в текст авторского предложения.</w:t>
            </w:r>
          </w:p>
        </w:tc>
        <w:tc>
          <w:tcPr>
            <w:tcW w:w="4678" w:type="dxa"/>
          </w:tcPr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«Разве трудно запомнить основные ценностные отношения, которыми следует наделить ребе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ка, чтобы он вошел в культуру взрослой жи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 xml:space="preserve">ни?», - отмечает Н.Е. </w:t>
            </w:r>
            <w:proofErr w:type="spellStart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Щуркова</w:t>
            </w:r>
            <w:proofErr w:type="spellEnd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, определяя проблему постановки ц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лей воспитания (…, 53).</w:t>
            </w:r>
          </w:p>
        </w:tc>
      </w:tr>
      <w:tr w:rsidR="00D42BB7" w:rsidRPr="00D42BB7" w:rsidTr="00D42BB7">
        <w:tc>
          <w:tcPr>
            <w:tcW w:w="4636" w:type="dxa"/>
          </w:tcPr>
          <w:p w:rsidR="00D42BB7" w:rsidRPr="00D42BB7" w:rsidRDefault="00D42BB7" w:rsidP="00D42BB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Цитироваться может одно слово или словосоч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тание. В этом случае оно заключается в кавычки и вводится в канву предложения.</w:t>
            </w:r>
          </w:p>
        </w:tc>
        <w:tc>
          <w:tcPr>
            <w:tcW w:w="4678" w:type="dxa"/>
          </w:tcPr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Педагогу необходимо знать основные ценностные ориентации, чтобы помочь ребенку войти «в культ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ру взрослой жизни» (…, 53).</w:t>
            </w:r>
          </w:p>
        </w:tc>
      </w:tr>
      <w:tr w:rsidR="00D42BB7" w:rsidRPr="00D42BB7" w:rsidTr="00D42BB7">
        <w:tc>
          <w:tcPr>
            <w:tcW w:w="4636" w:type="dxa"/>
          </w:tcPr>
          <w:p w:rsidR="00D42BB7" w:rsidRPr="00D42BB7" w:rsidRDefault="00D42BB7" w:rsidP="00D42BB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При цитировании не по первоисточнику следует указать: «</w:t>
            </w:r>
            <w:proofErr w:type="spellStart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цит</w:t>
            </w:r>
            <w:proofErr w:type="spellEnd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. по</w:t>
            </w:r>
            <w:proofErr w:type="gramStart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. Как правило, это делается лишь в том случае, если источник является труднодоступным (редкое или зарубежное изд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2BB7">
              <w:rPr>
                <w:rFonts w:ascii="Times New Roman" w:hAnsi="Times New Roman" w:cs="Times New Roman"/>
                <w:sz w:val="28"/>
                <w:szCs w:val="28"/>
              </w:rPr>
              <w:t>ние и т.п.).</w:t>
            </w:r>
          </w:p>
        </w:tc>
        <w:tc>
          <w:tcPr>
            <w:tcW w:w="4678" w:type="dxa"/>
          </w:tcPr>
          <w:p w:rsidR="00D42BB7" w:rsidRPr="00D42BB7" w:rsidRDefault="00D42BB7" w:rsidP="00D42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 w:rsidP="00D42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BB7" w:rsidRPr="00D42BB7" w:rsidRDefault="00D42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2BB7" w:rsidRPr="00D42BB7" w:rsidSect="00D2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B7" w:rsidRDefault="00D42BB7" w:rsidP="00D42BB7">
      <w:pPr>
        <w:spacing w:after="0" w:line="240" w:lineRule="auto"/>
      </w:pPr>
      <w:r>
        <w:separator/>
      </w:r>
    </w:p>
  </w:endnote>
  <w:endnote w:type="continuationSeparator" w:id="0">
    <w:p w:rsidR="00D42BB7" w:rsidRDefault="00D42BB7" w:rsidP="00D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B7" w:rsidRDefault="00D42BB7" w:rsidP="00D42BB7">
      <w:pPr>
        <w:spacing w:after="0" w:line="240" w:lineRule="auto"/>
      </w:pPr>
      <w:r>
        <w:separator/>
      </w:r>
    </w:p>
  </w:footnote>
  <w:footnote w:type="continuationSeparator" w:id="0">
    <w:p w:rsidR="00D42BB7" w:rsidRDefault="00D42BB7" w:rsidP="00D42BB7">
      <w:pPr>
        <w:spacing w:after="0" w:line="240" w:lineRule="auto"/>
      </w:pPr>
      <w:r>
        <w:continuationSeparator/>
      </w:r>
    </w:p>
  </w:footnote>
  <w:footnote w:id="1">
    <w:p w:rsidR="00D42BB7" w:rsidRPr="00065694" w:rsidRDefault="00D42BB7" w:rsidP="00D42BB7">
      <w:pPr>
        <w:pStyle w:val="a3"/>
        <w:ind w:left="708" w:firstLine="709"/>
        <w:rPr>
          <w:rFonts w:ascii="Arial Narrow" w:hAnsi="Arial Narrow"/>
          <w:sz w:val="22"/>
          <w:szCs w:val="22"/>
        </w:rPr>
      </w:pPr>
      <w:r w:rsidRPr="00065694">
        <w:rPr>
          <w:rStyle w:val="a5"/>
          <w:sz w:val="22"/>
          <w:szCs w:val="22"/>
        </w:rPr>
        <w:footnoteRef/>
      </w:r>
      <w:r w:rsidRPr="00065694">
        <w:rPr>
          <w:sz w:val="22"/>
          <w:szCs w:val="22"/>
        </w:rPr>
        <w:t xml:space="preserve"> </w:t>
      </w:r>
      <w:r w:rsidRPr="00065694">
        <w:rPr>
          <w:rFonts w:ascii="Arial Narrow" w:hAnsi="Arial Narrow"/>
          <w:sz w:val="22"/>
          <w:szCs w:val="22"/>
        </w:rPr>
        <w:t xml:space="preserve">Первоисточник: </w:t>
      </w:r>
      <w:proofErr w:type="spellStart"/>
      <w:r w:rsidRPr="00065694">
        <w:rPr>
          <w:rFonts w:ascii="Arial Narrow" w:hAnsi="Arial Narrow"/>
          <w:sz w:val="22"/>
          <w:szCs w:val="22"/>
        </w:rPr>
        <w:t>Щуркова</w:t>
      </w:r>
      <w:proofErr w:type="spellEnd"/>
      <w:r w:rsidRPr="00065694">
        <w:rPr>
          <w:rFonts w:ascii="Arial Narrow" w:hAnsi="Arial Narrow"/>
          <w:sz w:val="22"/>
          <w:szCs w:val="22"/>
        </w:rPr>
        <w:t xml:space="preserve"> Н.Е. Прикладная педагогика воспитания. – СПб</w:t>
      </w:r>
      <w:proofErr w:type="gramStart"/>
      <w:r w:rsidRPr="00065694">
        <w:rPr>
          <w:rFonts w:ascii="Arial Narrow" w:hAnsi="Arial Narrow"/>
          <w:sz w:val="22"/>
          <w:szCs w:val="22"/>
        </w:rPr>
        <w:t xml:space="preserve">.: </w:t>
      </w:r>
      <w:proofErr w:type="gramEnd"/>
      <w:r w:rsidRPr="00065694">
        <w:rPr>
          <w:rFonts w:ascii="Arial Narrow" w:hAnsi="Arial Narrow"/>
          <w:sz w:val="22"/>
          <w:szCs w:val="22"/>
        </w:rPr>
        <w:t>Питер, 2005. – С. 53.</w:t>
      </w:r>
    </w:p>
    <w:p w:rsidR="00D42BB7" w:rsidRPr="00065694" w:rsidRDefault="00D42BB7" w:rsidP="00D42BB7">
      <w:pPr>
        <w:pStyle w:val="a3"/>
        <w:ind w:left="708" w:firstLine="709"/>
        <w:rPr>
          <w:rFonts w:ascii="Arial Narrow" w:hAnsi="Arial Narrow"/>
          <w:sz w:val="22"/>
          <w:szCs w:val="22"/>
        </w:rPr>
      </w:pPr>
    </w:p>
    <w:p w:rsidR="00D42BB7" w:rsidRPr="00065694" w:rsidRDefault="00D42BB7" w:rsidP="00D42BB7">
      <w:pPr>
        <w:pStyle w:val="a3"/>
        <w:ind w:left="708" w:firstLine="709"/>
        <w:jc w:val="both"/>
        <w:rPr>
          <w:rFonts w:ascii="Arial Narrow" w:hAnsi="Arial Narrow"/>
          <w:sz w:val="22"/>
          <w:szCs w:val="22"/>
        </w:rPr>
      </w:pPr>
      <w:r w:rsidRPr="00065694">
        <w:rPr>
          <w:rFonts w:ascii="Arial Narrow" w:hAnsi="Arial Narrow"/>
          <w:sz w:val="22"/>
          <w:szCs w:val="22"/>
        </w:rPr>
        <w:t>Стратег – тот, кто владеет, искусством операций, видит конечную цель и может определить основное н</w:t>
      </w:r>
      <w:r w:rsidRPr="00065694">
        <w:rPr>
          <w:rFonts w:ascii="Arial Narrow" w:hAnsi="Arial Narrow"/>
          <w:sz w:val="22"/>
          <w:szCs w:val="22"/>
        </w:rPr>
        <w:t>а</w:t>
      </w:r>
      <w:r w:rsidRPr="00065694">
        <w:rPr>
          <w:rFonts w:ascii="Arial Narrow" w:hAnsi="Arial Narrow"/>
          <w:sz w:val="22"/>
          <w:szCs w:val="22"/>
        </w:rPr>
        <w:t>правление всей системы действий. Стратег – ставит цель и определяет направленность всех усилий на поста</w:t>
      </w:r>
      <w:r w:rsidRPr="00065694">
        <w:rPr>
          <w:rFonts w:ascii="Arial Narrow" w:hAnsi="Arial Narrow"/>
          <w:sz w:val="22"/>
          <w:szCs w:val="22"/>
        </w:rPr>
        <w:t>в</w:t>
      </w:r>
      <w:r w:rsidRPr="00065694">
        <w:rPr>
          <w:rFonts w:ascii="Arial Narrow" w:hAnsi="Arial Narrow"/>
          <w:sz w:val="22"/>
          <w:szCs w:val="22"/>
        </w:rPr>
        <w:t>ленную цель. Если педагог – хороший стратег, у него высокие воспитательные результаты. Но стать стратегом профе</w:t>
      </w:r>
      <w:r w:rsidRPr="00065694">
        <w:rPr>
          <w:rFonts w:ascii="Arial Narrow" w:hAnsi="Arial Narrow"/>
          <w:sz w:val="22"/>
          <w:szCs w:val="22"/>
        </w:rPr>
        <w:t>с</w:t>
      </w:r>
      <w:r w:rsidRPr="00065694">
        <w:rPr>
          <w:rFonts w:ascii="Arial Narrow" w:hAnsi="Arial Narrow"/>
          <w:sz w:val="22"/>
          <w:szCs w:val="22"/>
        </w:rPr>
        <w:t xml:space="preserve">сиональной деятельности непросто. Как ни странно, видеть движение к цели в повседневной суете жизни и мелочах </w:t>
      </w:r>
      <w:proofErr w:type="gramStart"/>
      <w:r w:rsidRPr="00065694">
        <w:rPr>
          <w:rFonts w:ascii="Arial Narrow" w:hAnsi="Arial Narrow"/>
          <w:sz w:val="22"/>
          <w:szCs w:val="22"/>
        </w:rPr>
        <w:t>обыденного</w:t>
      </w:r>
      <w:proofErr w:type="gramEnd"/>
      <w:r w:rsidRPr="00065694">
        <w:rPr>
          <w:rFonts w:ascii="Arial Narrow" w:hAnsi="Arial Narrow"/>
          <w:sz w:val="22"/>
          <w:szCs w:val="22"/>
        </w:rPr>
        <w:t xml:space="preserve"> тоже не всем удается.</w:t>
      </w:r>
    </w:p>
    <w:p w:rsidR="00D42BB7" w:rsidRPr="00065694" w:rsidRDefault="00D42BB7" w:rsidP="00D42BB7">
      <w:pPr>
        <w:pStyle w:val="a3"/>
        <w:ind w:left="708" w:firstLine="709"/>
        <w:rPr>
          <w:rFonts w:ascii="Arial Narrow" w:hAnsi="Arial Narrow"/>
          <w:sz w:val="22"/>
          <w:szCs w:val="22"/>
        </w:rPr>
      </w:pPr>
      <w:r w:rsidRPr="00065694">
        <w:rPr>
          <w:rFonts w:ascii="Arial Narrow" w:hAnsi="Arial Narrow"/>
          <w:sz w:val="22"/>
          <w:szCs w:val="22"/>
        </w:rPr>
        <w:t>В чем тут секрет? Разве трудно запомнить основные ценностные отношения, которыми следует наделить р</w:t>
      </w:r>
      <w:r w:rsidRPr="00065694">
        <w:rPr>
          <w:rFonts w:ascii="Arial Narrow" w:hAnsi="Arial Narrow"/>
          <w:sz w:val="22"/>
          <w:szCs w:val="22"/>
        </w:rPr>
        <w:t>е</w:t>
      </w:r>
      <w:r w:rsidRPr="00065694">
        <w:rPr>
          <w:rFonts w:ascii="Arial Narrow" w:hAnsi="Arial Narrow"/>
          <w:sz w:val="22"/>
          <w:szCs w:val="22"/>
        </w:rPr>
        <w:t>бенка, чтобы он вошел в культуру взрослой жизни?</w:t>
      </w:r>
    </w:p>
    <w:p w:rsidR="00D42BB7" w:rsidRDefault="00D42BB7" w:rsidP="00D42BB7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439D"/>
    <w:multiLevelType w:val="hybridMultilevel"/>
    <w:tmpl w:val="4678F47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7D72CA2"/>
    <w:multiLevelType w:val="hybridMultilevel"/>
    <w:tmpl w:val="BE02E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B3363DB"/>
    <w:multiLevelType w:val="hybridMultilevel"/>
    <w:tmpl w:val="F9B8BC32"/>
    <w:lvl w:ilvl="0" w:tplc="3DEE31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0A9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852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E56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E8E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418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C4D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471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409D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BB7"/>
    <w:rsid w:val="00D21B1C"/>
    <w:rsid w:val="00D4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42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42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D42B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3213</Characters>
  <Application>Microsoft Office Word</Application>
  <DocSecurity>0</DocSecurity>
  <Lines>26</Lines>
  <Paragraphs>7</Paragraphs>
  <ScaleCrop>false</ScaleCrop>
  <Company>Microsoft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Спехины</cp:lastModifiedBy>
  <cp:revision>2</cp:revision>
  <dcterms:created xsi:type="dcterms:W3CDTF">2013-04-22T13:11:00Z</dcterms:created>
  <dcterms:modified xsi:type="dcterms:W3CDTF">2013-04-22T13:14:00Z</dcterms:modified>
</cp:coreProperties>
</file>