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3E" w:rsidRDefault="000741F2" w:rsidP="000741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ТИПОЛОГИЯ ЗАДАНИЙ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612"/>
        <w:gridCol w:w="8023"/>
        <w:gridCol w:w="2693"/>
      </w:tblGrid>
      <w:tr w:rsidR="00FB443E" w:rsidRPr="000736E1" w:rsidTr="00DF7C71">
        <w:tc>
          <w:tcPr>
            <w:tcW w:w="0" w:type="auto"/>
          </w:tcPr>
          <w:p w:rsidR="00FB443E" w:rsidRPr="00D577B0" w:rsidRDefault="00FB443E" w:rsidP="00DF7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443E" w:rsidRPr="00D577B0" w:rsidRDefault="00FB443E" w:rsidP="00DF7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43E" w:rsidRPr="00D577B0" w:rsidRDefault="00FB443E" w:rsidP="00DF7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заданий</w:t>
            </w:r>
          </w:p>
        </w:tc>
        <w:tc>
          <w:tcPr>
            <w:tcW w:w="8023" w:type="dxa"/>
          </w:tcPr>
          <w:p w:rsidR="00FB443E" w:rsidRPr="00D577B0" w:rsidRDefault="00FB443E" w:rsidP="00DF7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2693" w:type="dxa"/>
          </w:tcPr>
          <w:p w:rsidR="00FB443E" w:rsidRPr="00D577B0" w:rsidRDefault="00FB443E" w:rsidP="00DF7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FB443E" w:rsidRPr="000736E1" w:rsidTr="00DF7C71">
        <w:tc>
          <w:tcPr>
            <w:tcW w:w="14786" w:type="dxa"/>
            <w:gridSpan w:val="4"/>
          </w:tcPr>
          <w:p w:rsidR="00FB443E" w:rsidRDefault="00FB443E" w:rsidP="00DF7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проведения промежуточной аттестации по принципу «здесь и сейчас»</w:t>
            </w:r>
          </w:p>
          <w:p w:rsidR="00FB443E" w:rsidRPr="0056782D" w:rsidRDefault="00FB443E" w:rsidP="00DF7C71">
            <w:pPr>
              <w:ind w:firstLine="567"/>
              <w:jc w:val="both"/>
              <w:rPr>
                <w:sz w:val="24"/>
                <w:szCs w:val="24"/>
              </w:rPr>
            </w:pPr>
            <w:r w:rsidRPr="0056782D">
              <w:rPr>
                <w:rFonts w:ascii="Times New Roman" w:hAnsi="Times New Roman" w:cs="Times New Roman"/>
                <w:sz w:val="24"/>
                <w:szCs w:val="24"/>
              </w:rPr>
              <w:t xml:space="preserve">Такие задания могут использоваться при проведении всех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</w:t>
            </w:r>
            <w:r w:rsidRPr="0056782D">
              <w:rPr>
                <w:rFonts w:ascii="Times New Roman" w:hAnsi="Times New Roman" w:cs="Times New Roman"/>
                <w:sz w:val="24"/>
                <w:szCs w:val="24"/>
              </w:rPr>
              <w:t>аттестации: экзаменов и дифференцированных зачетов по дисциплинам, междисциплинарным курсам, зачетов и дифференцированных зачетов по практике, экзамена по профессиональному модулю</w:t>
            </w:r>
            <w:r w:rsidRPr="0056782D">
              <w:rPr>
                <w:sz w:val="24"/>
                <w:szCs w:val="24"/>
              </w:rPr>
              <w:t>.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2D">
              <w:rPr>
                <w:rFonts w:ascii="Times New Roman" w:hAnsi="Times New Roman" w:cs="Times New Roman"/>
                <w:sz w:val="24"/>
                <w:szCs w:val="24"/>
              </w:rPr>
              <w:t xml:space="preserve">Один и тот же тип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(теоретическое задание, практическое задание)</w:t>
            </w:r>
            <w:r w:rsidRPr="0056782D">
              <w:rPr>
                <w:rFonts w:ascii="Times New Roman" w:hAnsi="Times New Roman" w:cs="Times New Roman"/>
                <w:sz w:val="24"/>
                <w:szCs w:val="24"/>
              </w:rPr>
              <w:t xml:space="preserve"> может использоваться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56782D">
              <w:rPr>
                <w:rFonts w:ascii="Times New Roman" w:hAnsi="Times New Roman" w:cs="Times New Roman"/>
                <w:sz w:val="24"/>
                <w:szCs w:val="24"/>
              </w:rPr>
              <w:t xml:space="preserve">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 (</w:t>
            </w:r>
            <w:r w:rsidRPr="0056782D">
              <w:rPr>
                <w:rFonts w:ascii="Times New Roman" w:hAnsi="Times New Roman" w:cs="Times New Roman"/>
                <w:sz w:val="24"/>
                <w:szCs w:val="24"/>
              </w:rPr>
              <w:t>объектов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782D">
              <w:rPr>
                <w:rFonts w:ascii="Times New Roman" w:hAnsi="Times New Roman" w:cs="Times New Roman"/>
                <w:sz w:val="24"/>
                <w:szCs w:val="24"/>
              </w:rPr>
              <w:t>, при этом могут меняться условия его выполнения (включая необходимые временные параметры) и степень сложности задания.</w:t>
            </w:r>
          </w:p>
        </w:tc>
      </w:tr>
      <w:tr w:rsidR="00FB443E" w:rsidTr="00DF7C71">
        <w:trPr>
          <w:trHeight w:val="2508"/>
        </w:trPr>
        <w:tc>
          <w:tcPr>
            <w:tcW w:w="0" w:type="auto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адание, направленное </w:t>
            </w:r>
            <w:proofErr w:type="gramStart"/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 усвоения теоретических понятий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, понимания научных основ профессиональной деятельности;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 готовности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 теоретические знания и профессионально значимую информацию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проверку </w:t>
            </w:r>
            <w:proofErr w:type="spellStart"/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когнитивных умений;</w:t>
            </w:r>
            <w:proofErr w:type="gramEnd"/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проверку освоения умений</w:t>
            </w:r>
          </w:p>
        </w:tc>
        <w:tc>
          <w:tcPr>
            <w:tcW w:w="8023" w:type="dxa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усвоение теоретических понятий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предполагают решение в одно или два действие, например: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ab/>
              <w:t>тестовые задания с выбором ответа в закрытой форме, на установление соответствие в закрытой форме или на установление правильной последовательности в закрытой форме;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ab/>
              <w:t>простые вопросы с коротким ответом;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несложные задания по воспроизведению текста и др.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проверке когнитивных умений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 (знаний) задания могут потребовать от аттестуемого проведения интеллектуальных действий: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ab/>
              <w:t>по разделению информации на взаимозависимые части, выявлению взаимосвязей между ними, осознанию и объяснению принципов организации целого и т.п. (анализ);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интерпретации результатов, творческому преобразованию информации из разных источников, созданию гипотезы, системного 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структурирования новой информации, объясняющей явление или событие (синтез);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ab/>
              <w:t>по оценке значения объекта/явления для конкретной цели, определению и высказыванию суждения о целостности идеи/метода/теории на основе проникновения в суть явлений и их сравнения, и т.п. (оценка);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привлечению информации и интеллектуальных инструментов одной дисциплины для решения проблемы, поставленной в рамках другой (комплексное, в том числе междисциплинарное задание). 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на проверку умений</w:t>
            </w:r>
            <w:r w:rsidRPr="00D577B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решение типовых учебных, ситуационных, учебно-профессиональных задач, не требующих особых условий проведения аттестации.</w:t>
            </w:r>
          </w:p>
        </w:tc>
        <w:tc>
          <w:tcPr>
            <w:tcW w:w="2693" w:type="dxa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Аттестация по учебной дисциплине или междисциплинарному курсу</w:t>
            </w:r>
          </w:p>
        </w:tc>
      </w:tr>
      <w:tr w:rsidR="00FB443E" w:rsidTr="00DF7C71">
        <w:trPr>
          <w:trHeight w:val="762"/>
        </w:trPr>
        <w:tc>
          <w:tcPr>
            <w:tcW w:w="0" w:type="auto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12" w:type="dxa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адание, направленное на проверку </w:t>
            </w: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приобретенного практического опыта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компетенций</w:t>
            </w:r>
          </w:p>
        </w:tc>
        <w:tc>
          <w:tcPr>
            <w:tcW w:w="8023" w:type="dxa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Задание предполагает решение локальной профессиональной задачи, для которой могут предусматриваться особые условия (оборудование, материально-техническая база, инвентарь и др.).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также может носить комплексный характер и формироваться в соответствии с принципами, изложенными в п. 3 данной таблицы, если экзамен по профессиональному модулю проводится поэтапно,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т.к. </w:t>
            </w:r>
            <w:r w:rsidRPr="00334917">
              <w:rPr>
                <w:rFonts w:ascii="Times New Roman" w:hAnsi="Times New Roman" w:cs="Times New Roman"/>
                <w:sz w:val="24"/>
                <w:szCs w:val="24"/>
              </w:rPr>
              <w:t>объем модуля велик, профессиональные компетенции требуют оценивания с использованием специального оборудования, полигона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по практике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по профессиональному модулю в целом (экзамен квалификационный)</w:t>
            </w:r>
          </w:p>
        </w:tc>
      </w:tr>
      <w:tr w:rsidR="00FB443E" w:rsidTr="00DF7C71">
        <w:trPr>
          <w:trHeight w:val="762"/>
        </w:trPr>
        <w:tc>
          <w:tcPr>
            <w:tcW w:w="0" w:type="auto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компетенций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400">
              <w:rPr>
                <w:rFonts w:ascii="Times New Roman" w:hAnsi="Times New Roman" w:cs="Times New Roman"/>
                <w:bCs/>
                <w:sz w:val="24"/>
                <w:szCs w:val="24"/>
              </w:rPr>
              <w:t>(может быть и теоретическим, и практическим)</w:t>
            </w:r>
          </w:p>
        </w:tc>
        <w:tc>
          <w:tcPr>
            <w:tcW w:w="8023" w:type="dxa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носит комплексный характер, требует многоходовых </w:t>
            </w:r>
            <w:proofErr w:type="gramStart"/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gramEnd"/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 как в известной, так и в нестандартной ситуациях. 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 xml:space="preserve">Следует помнить, что компетенция проявляется в готовности применять знания, умения и навыки в ситуациях, нетождественных тем, в которых они формировались. Это означает направленность заданий на решение не </w:t>
            </w:r>
            <w:r w:rsidRPr="00D5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учебных, а профессиональных задач. Содержание заданий должно быть максимально приближено к ситуациям профессиональной деятельности. При проведении экзамена квалификационного по ПМ задание предполагает выполнение соответствующего вида профессиональной деятельности в реальных или модельных условиях. В этом случае оно представляет собой показательную работу (аналог демонстрационного экзамена в зарубежных странах). 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 для экзамена квалификационного по ПМ должна включать требования к условиям их выполнения (место выполнения – учебная \ производственная практика или непосредственно экзамен (квалификационный); время, отводимое на выполнение задания, необходимость наблюдения за процессом выполнения задания, источники, которыми можно пользоваться и др.)</w:t>
            </w:r>
          </w:p>
        </w:tc>
        <w:tc>
          <w:tcPr>
            <w:tcW w:w="2693" w:type="dxa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Аттестация по профессиональному модулю в целом (экзамен квалификационный)</w:t>
            </w:r>
          </w:p>
        </w:tc>
      </w:tr>
      <w:tr w:rsidR="00FB443E" w:rsidTr="00DF7C71">
        <w:tc>
          <w:tcPr>
            <w:tcW w:w="14786" w:type="dxa"/>
            <w:gridSpan w:val="4"/>
          </w:tcPr>
          <w:p w:rsidR="00FB443E" w:rsidRDefault="00FB443E" w:rsidP="00DF7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Задания для проведения промежуточной аттестации с использованием накопительной системы (поэтапно)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Чаще всего такие задания используются при проведении экзамена по профессиональному модулю, если </w:t>
            </w:r>
            <w:r w:rsidRPr="00334917">
              <w:rPr>
                <w:rFonts w:ascii="Times New Roman" w:hAnsi="Times New Roman" w:cs="Times New Roman"/>
                <w:sz w:val="24"/>
                <w:szCs w:val="24"/>
              </w:rPr>
              <w:t>объем модуля велик, профессиональные компетенции требуют оценивания с использованием специального оборудования, полигона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эти задания для аттестации по междисциплинарным курсам в составе модуля, по учебным дисциплинам, особенно, если обучение по ним длится не один семестр.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17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 может проводиться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917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</w:t>
            </w:r>
            <w:r w:rsidRPr="00334917">
              <w:rPr>
                <w:rFonts w:ascii="Times New Roman" w:hAnsi="Times New Roman" w:cs="Times New Roman"/>
                <w:sz w:val="24"/>
                <w:szCs w:val="24"/>
              </w:rPr>
              <w:t>«здесь и сейчас»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 форме анализа и</w:t>
            </w:r>
            <w:r w:rsidRPr="00B226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защиты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форме защиты проекта;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путем комбинирования перечисленных выше форм.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Условием допуска к экзамену является успешное, документально подтвержденное освоение обучающимися всех элементов программы профессионального модуля: междисциплинарного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курса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практик. </w:t>
            </w:r>
          </w:p>
          <w:p w:rsidR="00FB443E" w:rsidRPr="0068246B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образом, п</w:t>
            </w:r>
            <w:r w:rsidRPr="00682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 выборе любой формы проведения экзамена по профессиональному модулю необходимо использовать </w:t>
            </w:r>
            <w:proofErr w:type="spellStart"/>
            <w:r w:rsidRPr="00682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портфолио</w:t>
            </w:r>
            <w:proofErr w:type="spellEnd"/>
            <w:r w:rsidRPr="00682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(см. ниже), состав которого может меняться в зависимости от целей его использования – допуск к экзамену по модулю или форма проведения экзамена. </w:t>
            </w:r>
          </w:p>
        </w:tc>
      </w:tr>
      <w:tr w:rsidR="00FB443E" w:rsidTr="00DF7C71">
        <w:tc>
          <w:tcPr>
            <w:tcW w:w="0" w:type="auto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12" w:type="dxa"/>
          </w:tcPr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023" w:type="dxa"/>
          </w:tcPr>
          <w:p w:rsidR="00FB443E" w:rsidRPr="00524115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использоваться в процедурах промежуточной аттестации по учебной дисциплине или междисциплинарному курсу (МДК) в составе ПМ. При этом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содержать документы, подтверждающие результаты текущего контроля результатов освоения дисциплины, МДК и</w:t>
            </w:r>
            <w:r w:rsidRPr="00524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результаты предшествующих промежуточных аттестаций, если дисциплина или МДК изучаются не один семестр.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аналогичны изложенным далее в связи с экзаменом по ПМ.</w:t>
            </w:r>
            <w:proofErr w:type="gramEnd"/>
          </w:p>
          <w:p w:rsidR="00FB443E" w:rsidRPr="00480AD8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ортфолио</w:t>
            </w:r>
            <w:proofErr w:type="spell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птимальным типом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экзамена по ПМ в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тех случаях, когда выполнение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п. 5 данной таблицы)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по ПМ нецелесообразно или невозможно выполнение всех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нему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, а объем ПМ велик и </w:t>
            </w:r>
            <w:proofErr w:type="gramStart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proofErr w:type="gram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его освоение на экзамене квалификационном в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«здесь и сейчас» невозможно.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В этом случае экзамен квалификационный может проводиться поэтапно, с использованием накопительной системы. Отдельные этапы экзамена могут проводиться дистанционно, без непосредственного присутствия экспертов, но с представлением в материалах </w:t>
            </w:r>
            <w:proofErr w:type="spellStart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результатов, выполненного процесса, например, на электронных носителях.  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  <w:proofErr w:type="spellStart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должны входить документы, подтверждающие практический опыт, </w:t>
            </w:r>
            <w:proofErr w:type="spellStart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и качество освоения вида профессиональной деятельности. Процедура экзамена будет сведена либо к оцениванию </w:t>
            </w:r>
            <w:proofErr w:type="spellStart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членами экзаменационной комиссии,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публичной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(обучающимся)</w:t>
            </w:r>
            <w:r w:rsidRPr="00480AD8">
              <w:rPr>
                <w:rFonts w:ascii="Times New Roman" w:hAnsi="Times New Roman" w:cs="Times New Roman"/>
                <w:sz w:val="24"/>
                <w:szCs w:val="24"/>
              </w:rPr>
              <w:t xml:space="preserve">. В этом случае этот тип задания будет близок к защите проекта. В зависимости от выбранной процедуры, необходимо разработать требования к оформлению и (или) защите </w:t>
            </w:r>
            <w:proofErr w:type="spellStart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80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43E" w:rsidRPr="00407073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примерного минимального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содержание в п. 8.5 ФГОС НПО, СПО.</w:t>
            </w:r>
          </w:p>
        </w:tc>
        <w:tc>
          <w:tcPr>
            <w:tcW w:w="2693" w:type="dxa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по профессиональному модулю в целом (экзамен квалификационный)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по учебной дисциплине или междисциплинарному курсу</w:t>
            </w:r>
          </w:p>
        </w:tc>
      </w:tr>
      <w:tr w:rsidR="00FB443E" w:rsidTr="00DF7C71">
        <w:tc>
          <w:tcPr>
            <w:tcW w:w="0" w:type="auto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2" w:type="dxa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23" w:type="dxa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также может использоваться в процедурах промежуточной аттестации по учебной дисциплине или междисциплинарному курсу (МДК) в составе ПМ. При этом темы могут выбираться более простые по сравнению с темами для экзамена по ПМ в целом.</w:t>
            </w:r>
          </w:p>
          <w:p w:rsidR="00FB443E" w:rsidRPr="00407073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7073">
              <w:rPr>
                <w:rFonts w:ascii="Times New Roman" w:hAnsi="Times New Roman" w:cs="Times New Roman"/>
                <w:sz w:val="24"/>
                <w:szCs w:val="24"/>
              </w:rPr>
              <w:t xml:space="preserve">роект может обеспечить оценку всех или большинства компетенций, относящихся к ПМ. Выбирая защиту проекта, следует помнить, что его содержание должно быть связано с целевым заказом работодателей, опираться на опыт работы на практике, отражать уровень освоения закрепленных за модулем компетенций. Тематика проекта должна быть актуальной, учитывающей современное состояние и перспективы развития бизнес-процесса. Если при таком варианте проведения экзамена возникает необходимость дополнительной проверки </w:t>
            </w:r>
            <w:proofErr w:type="spellStart"/>
            <w:r w:rsidRPr="0040707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070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компетенций, нужно предусмотреть практические задания, которые студент может выполнить под непосредственным наблюдением экспертов.</w:t>
            </w:r>
          </w:p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73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проект всегда предусматривает публичную защиту, необходимо сформулировать требования не только к его оформлению, но и к защите. Это позволит проверить </w:t>
            </w:r>
            <w:proofErr w:type="spellStart"/>
            <w:r w:rsidRPr="0040707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07073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 студента.</w:t>
            </w:r>
          </w:p>
        </w:tc>
        <w:tc>
          <w:tcPr>
            <w:tcW w:w="2693" w:type="dxa"/>
          </w:tcPr>
          <w:p w:rsidR="00FB443E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по профессиональному модулю в целом (экзамен квалификационный)</w:t>
            </w:r>
          </w:p>
          <w:p w:rsidR="00FB443E" w:rsidRPr="00D577B0" w:rsidRDefault="00FB443E" w:rsidP="00DF7C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по учебной дисциплине или междисциплинарному курсу</w:t>
            </w:r>
          </w:p>
        </w:tc>
      </w:tr>
    </w:tbl>
    <w:p w:rsidR="00CF186C" w:rsidRDefault="00CF186C"/>
    <w:sectPr w:rsidR="00CF186C" w:rsidSect="00FB44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5E" w:rsidRDefault="00C7255E" w:rsidP="00FB443E">
      <w:pPr>
        <w:spacing w:after="0" w:line="240" w:lineRule="auto"/>
      </w:pPr>
      <w:r>
        <w:separator/>
      </w:r>
    </w:p>
  </w:endnote>
  <w:endnote w:type="continuationSeparator" w:id="1">
    <w:p w:rsidR="00C7255E" w:rsidRDefault="00C7255E" w:rsidP="00FB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5E" w:rsidRDefault="00C7255E" w:rsidP="00FB443E">
      <w:pPr>
        <w:spacing w:after="0" w:line="240" w:lineRule="auto"/>
      </w:pPr>
      <w:r>
        <w:separator/>
      </w:r>
    </w:p>
  </w:footnote>
  <w:footnote w:type="continuationSeparator" w:id="1">
    <w:p w:rsidR="00C7255E" w:rsidRDefault="00C7255E" w:rsidP="00FB443E">
      <w:pPr>
        <w:spacing w:after="0" w:line="240" w:lineRule="auto"/>
      </w:pPr>
      <w:r>
        <w:continuationSeparator/>
      </w:r>
    </w:p>
  </w:footnote>
  <w:footnote w:id="2">
    <w:p w:rsidR="00FB443E" w:rsidRDefault="00FB443E" w:rsidP="00FB443E">
      <w:pPr>
        <w:pStyle w:val="a3"/>
      </w:pPr>
      <w:r>
        <w:rPr>
          <w:rStyle w:val="a5"/>
        </w:rPr>
        <w:footnoteRef/>
      </w:r>
      <w:r>
        <w:t xml:space="preserve"> </w:t>
      </w:r>
      <w:r w:rsidRPr="00A060A7">
        <w:rPr>
          <w:rFonts w:ascii="Times New Roman" w:hAnsi="Times New Roman" w:cs="Times New Roman"/>
        </w:rPr>
        <w:t>Соотношение заданий, проверяющих усвоение теоретических понятий, когнитивные умения (знания), умения и их количество, достаточное для аттестации каждого обучающегося по дисциплине, междисциплинарному курсу, устанавливается разработчиками с учетом принципа дидактической целесообразности.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43E"/>
    <w:rsid w:val="000741F2"/>
    <w:rsid w:val="00C7255E"/>
    <w:rsid w:val="00CF186C"/>
    <w:rsid w:val="00DE4FF0"/>
    <w:rsid w:val="00FB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3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B443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43E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FB443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7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1306</Words>
  <Characters>7446</Characters>
  <Application>Microsoft Office Word</Application>
  <DocSecurity>0</DocSecurity>
  <Lines>62</Lines>
  <Paragraphs>17</Paragraphs>
  <ScaleCrop>false</ScaleCrop>
  <Company>Microsoft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avpu</cp:lastModifiedBy>
  <cp:revision>3</cp:revision>
  <cp:lastPrinted>2012-10-16T10:32:00Z</cp:lastPrinted>
  <dcterms:created xsi:type="dcterms:W3CDTF">2012-10-08T16:19:00Z</dcterms:created>
  <dcterms:modified xsi:type="dcterms:W3CDTF">2012-10-16T10:33:00Z</dcterms:modified>
</cp:coreProperties>
</file>